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F750A" w:rsidP="000F750A" w:rsidRDefault="009455F2" w14:paraId="2210719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  <w:r w:rsidRPr="002B55BB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7625160" wp14:editId="11D8D89F">
            <wp:simplePos x="0" y="0"/>
            <wp:positionH relativeFrom="margin">
              <wp:posOffset>-243840</wp:posOffset>
            </wp:positionH>
            <wp:positionV relativeFrom="margin">
              <wp:posOffset>144780</wp:posOffset>
            </wp:positionV>
            <wp:extent cx="2520000" cy="867600"/>
            <wp:effectExtent l="0" t="0" r="0" b="0"/>
            <wp:wrapTight wrapText="bothSides">
              <wp:wrapPolygon edited="0">
                <wp:start x="980" y="2846"/>
                <wp:lineTo x="980" y="18501"/>
                <wp:lineTo x="20087" y="18501"/>
                <wp:lineTo x="20250" y="13283"/>
                <wp:lineTo x="20087" y="8539"/>
                <wp:lineTo x="18780" y="7590"/>
                <wp:lineTo x="3103" y="2846"/>
                <wp:lineTo x="980" y="2846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U_primar_sv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50A" w:rsidP="000F750A" w:rsidRDefault="009455F2" w14:paraId="6BE36EB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</w:p>
    <w:p w:rsidRPr="009455F2" w:rsidR="000F750A" w:rsidP="009455F2" w:rsidRDefault="000F750A" w14:paraId="0F1A9AA1" w14:textId="2D4F29D8">
      <w:pPr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Department of Culture &amp; </w:t>
      </w:r>
      <w:r w:rsidR="007E60FA">
        <w:rPr>
          <w:rFonts w:ascii="Times New Roman" w:hAnsi="Times New Roman" w:cs="Times New Roman"/>
          <w:color w:val="000000"/>
          <w:sz w:val="24"/>
          <w:szCs w:val="24"/>
          <w:lang w:val="sv-SE"/>
        </w:rPr>
        <w:t>Society</w:t>
      </w:r>
    </w:p>
    <w:p w:rsidRPr="009455F2" w:rsidR="000F750A" w:rsidP="009455F2" w:rsidRDefault="000F750A" w14:paraId="0AAABEA0" w14:textId="034E9BC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Institutionen för kultur och </w:t>
      </w:r>
      <w:r w:rsidR="007E60FA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samhälle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(IK</w:t>
      </w:r>
      <w:r w:rsidR="007E60FA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OS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)</w:t>
      </w:r>
    </w:p>
    <w:p w:rsidRPr="00C602F9" w:rsidR="000F750A" w:rsidP="000F750A" w:rsidRDefault="000F750A" w14:paraId="535FB31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</w:p>
    <w:p w:rsidRPr="00C602F9" w:rsidR="000F750A" w:rsidP="000F750A" w:rsidRDefault="000F750A" w14:paraId="1965CD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Pr="00C602F9" w:rsidR="009455F2" w:rsidP="000F750A" w:rsidRDefault="009455F2" w14:paraId="718A5D8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Pr="00C602F9" w:rsidR="009455F2" w:rsidP="00994BDE" w:rsidRDefault="009455F2" w14:paraId="6433DC3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Pr="009455F2" w:rsidR="000F750A" w:rsidP="00994BDE" w:rsidRDefault="009455F2" w14:paraId="349301E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INFORMATION</w:t>
      </w:r>
    </w:p>
    <w:p w:rsidRPr="009455F2" w:rsidR="000F750A" w:rsidP="00994BDE" w:rsidRDefault="007003F2" w14:paraId="06BD5E1B" w14:textId="372BA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754289F8" w:rsidR="007003F2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Autumn</w:t>
      </w:r>
      <w:r w:rsidRPr="754289F8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Term 20</w:t>
      </w:r>
      <w:r w:rsidRPr="754289F8" w:rsidR="002B16F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22</w:t>
      </w:r>
    </w:p>
    <w:p w:rsidRPr="009455F2" w:rsidR="009455F2" w:rsidP="000F750A" w:rsidRDefault="009455F2" w14:paraId="261504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161BD" w:rsidP="009455F2" w:rsidRDefault="006161BD" w14:paraId="12AA3FD4" w14:textId="4A31B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Term Paper: Intermediate Course</w:t>
      </w:r>
      <w:r w:rsidRPr="009455F2" w:rsidR="000F750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7.5 credits</w:t>
      </w:r>
    </w:p>
    <w:p w:rsidR="009455F2" w:rsidP="754289F8" w:rsidRDefault="00F42416" w14:paraId="0F653710" w14:textId="2E30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/>
          <w:sz w:val="36"/>
          <w:szCs w:val="36"/>
        </w:rPr>
      </w:pPr>
      <w:r w:rsidRPr="754289F8" w:rsidR="00F42416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Autumn</w:t>
      </w:r>
      <w:r w:rsidRPr="754289F8" w:rsidR="002B16F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 2022</w:t>
      </w:r>
    </w:p>
    <w:p w:rsidRPr="009455F2" w:rsidR="000F750A" w:rsidP="009455F2" w:rsidRDefault="000F750A" w14:paraId="38FE2273" w14:textId="5E7A14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455F2">
        <w:rPr>
          <w:rFonts w:ascii="Times New Roman" w:hAnsi="Times New Roman" w:cs="Times New Roman"/>
          <w:b/>
          <w:color w:val="000000"/>
          <w:sz w:val="28"/>
          <w:szCs w:val="28"/>
        </w:rPr>
        <w:t>Course code: 711G</w:t>
      </w:r>
      <w:r w:rsidR="006161BD">
        <w:rPr>
          <w:rFonts w:ascii="Times New Roman" w:hAnsi="Times New Roman" w:cs="Times New Roman"/>
          <w:b/>
          <w:color w:val="000000"/>
          <w:sz w:val="28"/>
          <w:szCs w:val="28"/>
        </w:rPr>
        <w:t>49</w:t>
      </w:r>
    </w:p>
    <w:p w:rsidR="009455F2" w:rsidP="000F750A" w:rsidRDefault="009455F2" w14:paraId="087C741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754289F8" w:rsidRDefault="000F750A" w14:paraId="297F4A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754289F8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Staff</w:t>
      </w:r>
    </w:p>
    <w:p w:rsidR="754289F8" w:rsidP="754289F8" w:rsidRDefault="754289F8" w14:paraId="27E0D564" w14:textId="5B775741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="754289F8" w:rsidP="754289F8" w:rsidRDefault="754289F8" w14:paraId="187706A7" w14:textId="0FE2EACA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Course Tutor/Examiner: Anna Watz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hyperlink r:id="R55296c473b0f48c0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anna.watz@liu.se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  <w:t xml:space="preserve"> 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754289F8" w:rsidP="754289F8" w:rsidRDefault="754289F8" w14:paraId="2D3D99FE" w14:textId="281582CB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Head of English: Michael Smith (</w:t>
      </w:r>
      <w:hyperlink r:id="R3184fd7f9a5f4b17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michael.smith@liu.se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 </w:t>
      </w:r>
    </w:p>
    <w:p w:rsidR="754289F8" w:rsidP="754289F8" w:rsidRDefault="754289F8" w14:paraId="643B32D2" w14:textId="035A2ED6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Administrator: 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Margareta Clarke 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hyperlink r:id="R9d6c41d2225e4082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malgorzata.clarke@liu.se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754289F8" w:rsidP="754289F8" w:rsidRDefault="754289F8" w14:paraId="6DA41690" w14:textId="673F308E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Student Advisor (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studievägledare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): 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Gunilla Christiansen </w:t>
      </w: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hyperlink r:id="R672a42f85791464d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gunilla.christiansen@liu.se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Pr="009455F2" w:rsidR="000F750A" w:rsidP="000F750A" w:rsidRDefault="000F750A" w14:paraId="589D57F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27439EC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The English Homepage &amp; LISAM:</w:t>
      </w:r>
    </w:p>
    <w:p w:rsidRPr="009455F2" w:rsidR="000F750A" w:rsidP="000F750A" w:rsidRDefault="000F750A" w14:paraId="682E22A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Via LISAM (log in via the Student Portal: 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https://www3.student.liu.se/portal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 and/or at</w:t>
      </w:r>
    </w:p>
    <w:p w:rsidRPr="009455F2" w:rsidR="000F750A" w:rsidP="000F750A" w:rsidRDefault="00311CB3" w14:paraId="4CF49159" w14:textId="07CEB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98379279ee114a6b">
        <w:r w:rsidRPr="754289F8" w:rsidR="00311CB3">
          <w:rPr>
            <w:rStyle w:val="Hyperlnk"/>
            <w:rFonts w:ascii="Times New Roman" w:hAnsi="Times New Roman" w:cs="Times New Roman"/>
            <w:sz w:val="24"/>
            <w:szCs w:val="24"/>
          </w:rPr>
          <w:t>https://liu.se/studieinfo/kurs/711g</w:t>
        </w:r>
        <w:r w:rsidRPr="754289F8" w:rsidR="002B16FD">
          <w:rPr>
            <w:rStyle w:val="Hyperlnk"/>
            <w:rFonts w:ascii="Times New Roman" w:hAnsi="Times New Roman" w:cs="Times New Roman"/>
            <w:sz w:val="24"/>
            <w:szCs w:val="24"/>
          </w:rPr>
          <w:t>49</w:t>
        </w:r>
        <w:r w:rsidRPr="754289F8" w:rsidR="00311CB3">
          <w:rPr>
            <w:rStyle w:val="Hyperlnk"/>
            <w:rFonts w:ascii="Times New Roman" w:hAnsi="Times New Roman" w:cs="Times New Roman"/>
            <w:sz w:val="24"/>
            <w:szCs w:val="24"/>
          </w:rPr>
          <w:t>/</w:t>
        </w:r>
        <w:r w:rsidRPr="754289F8" w:rsidR="00F42416">
          <w:rPr>
            <w:rStyle w:val="Hyperlnk"/>
            <w:rFonts w:ascii="Times New Roman" w:hAnsi="Times New Roman" w:cs="Times New Roman"/>
            <w:sz w:val="24"/>
            <w:szCs w:val="24"/>
          </w:rPr>
          <w:t>h</w:t>
        </w:r>
        <w:r w:rsidRPr="754289F8" w:rsidR="00311CB3">
          <w:rPr>
            <w:rStyle w:val="Hyperlnk"/>
            <w:rFonts w:ascii="Times New Roman" w:hAnsi="Times New Roman" w:cs="Times New Roman"/>
            <w:sz w:val="24"/>
            <w:szCs w:val="24"/>
          </w:rPr>
          <w:t>t-20</w:t>
        </w:r>
        <w:r w:rsidRPr="754289F8" w:rsidR="002B16FD">
          <w:rPr>
            <w:rStyle w:val="Hyperlnk"/>
            <w:rFonts w:ascii="Times New Roman" w:hAnsi="Times New Roman" w:cs="Times New Roman"/>
            <w:sz w:val="24"/>
            <w:szCs w:val="24"/>
          </w:rPr>
          <w:t>22</w:t>
        </w:r>
      </w:hyperlink>
      <w:r w:rsidRPr="754289F8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you can find up-to-date information about:</w:t>
      </w:r>
    </w:p>
    <w:p w:rsidRPr="009455F2" w:rsidR="000F750A" w:rsidP="000F750A" w:rsidRDefault="000F750A" w14:paraId="5D78E90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Timetables, reading lists, course guides &amp; syllabuses (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kursplaner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Pr="009455F2" w:rsidR="000F750A" w:rsidP="000F750A" w:rsidRDefault="000F750A" w14:paraId="028FDE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Contact details for teachers and our student advisors (under Staff)</w:t>
      </w:r>
    </w:p>
    <w:p w:rsidR="000F750A" w:rsidP="000F750A" w:rsidRDefault="000F750A" w14:paraId="644D0B25" w14:textId="4179F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Course webpages/course rooms for course modules</w:t>
      </w:r>
    </w:p>
    <w:p w:rsidRPr="009455F2" w:rsidR="000F750A" w:rsidP="000F750A" w:rsidRDefault="000F750A" w14:paraId="7AB16D7F" w14:textId="10F62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54289F8" w:rsidR="002B1093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The timetable can be found here: </w:t>
      </w:r>
      <w:hyperlink r:id="R44a51380364f4870">
        <w:r w:rsidRPr="754289F8" w:rsidR="002B1093">
          <w:rPr>
            <w:rStyle w:val="Hyperlnk"/>
            <w:rFonts w:ascii="Times New Roman" w:hAnsi="Times New Roman" w:cs="Times New Roman"/>
            <w:sz w:val="24"/>
            <w:szCs w:val="24"/>
          </w:rPr>
          <w:t>https://cloud.timeedit.net/liu/web/schema/</w:t>
        </w:r>
      </w:hyperlink>
    </w:p>
    <w:p w:rsidR="754289F8" w:rsidP="754289F8" w:rsidRDefault="754289F8" w14:paraId="015D9554" w14:textId="620E3E11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455F2" w:rsidR="000F750A" w:rsidP="000F750A" w:rsidRDefault="000F750A" w14:paraId="03C296E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Registration</w:t>
      </w:r>
    </w:p>
    <w:p w:rsidRPr="009455F2" w:rsidR="000F750A" w:rsidP="000F750A" w:rsidRDefault="000F750A" w14:paraId="5B24CA41" w14:textId="5EA84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Each student must register as soon as possible after the course i</w:t>
      </w:r>
      <w:r w:rsidRPr="754289F8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ntroduction through the student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portal: </w:t>
      </w:r>
      <w:hyperlink r:id="R4437798316bb4998">
        <w:r w:rsidRPr="754289F8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https://www3.student.liu.se/portal</w:t>
        </w:r>
      </w:hyperlink>
      <w:r w:rsidRPr="754289F8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using your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LiU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ID.</w:t>
      </w:r>
    </w:p>
    <w:p w:rsidRPr="009455F2" w:rsidR="000F750A" w:rsidP="000F750A" w:rsidRDefault="000F750A" w14:paraId="2D6FF6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3B4BCE1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LiU ID</w:t>
      </w:r>
    </w:p>
    <w:p w:rsidRPr="009455F2" w:rsidR="000F750A" w:rsidP="000F750A" w:rsidRDefault="000F750A" w14:paraId="662F176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Each student at Linköping University must activate a LiU ID (a centralised university user</w:t>
      </w:r>
    </w:p>
    <w:p w:rsidRPr="009455F2" w:rsidR="000F750A" w:rsidP="000F750A" w:rsidRDefault="000F750A" w14:paraId="37A2E28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identity). In order to do so, go along to a Student Service Desk in the Zenit building. Your ID</w:t>
      </w:r>
    </w:p>
    <w:p w:rsidRPr="009455F2" w:rsidR="000F750A" w:rsidP="000F750A" w:rsidRDefault="000F750A" w14:paraId="7EDA2445" w14:textId="5E309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will grant you access to your email account and the Student Port</w:t>
      </w:r>
      <w:r w:rsidRPr="754289F8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al. For further information see </w:t>
      </w:r>
      <w:hyperlink r:id="R4e6399a1431d42b5">
        <w:r w:rsidRPr="754289F8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http://www.student.liu.se/itsupport/liu-id</w:t>
        </w:r>
      </w:hyperlink>
      <w:r w:rsidRPr="754289F8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(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e.g.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concerning a temporary ID).</w:t>
      </w:r>
    </w:p>
    <w:p w:rsidRPr="009455F2" w:rsidR="000F750A" w:rsidP="000F750A" w:rsidRDefault="000F750A" w14:paraId="11AE5E3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Information about timetable changes, exam results, etc. will be sent by email and/or posted in</w:t>
      </w:r>
    </w:p>
    <w:p w:rsidRPr="009455F2" w:rsidR="000F750A" w:rsidP="000F750A" w:rsidRDefault="000F750A" w14:paraId="6961DE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Lisam and all registered students are assumed to check their email and Lisam regularly.</w:t>
      </w:r>
    </w:p>
    <w:p w:rsidRPr="009455F2" w:rsidR="000F750A" w:rsidP="000F750A" w:rsidRDefault="000F750A" w14:paraId="6A9A9DF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48AA228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LiU Card</w:t>
      </w:r>
    </w:p>
    <w:p w:rsidRPr="009455F2" w:rsidR="000F750A" w:rsidP="754289F8" w:rsidRDefault="000F750A" w14:paraId="41FC9307" w14:textId="375C7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To access various university services, </w:t>
      </w:r>
      <w:proofErr w:type="gramStart"/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e.g.</w:t>
      </w:r>
      <w:proofErr w:type="gramEnd"/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computer labs, libra</w:t>
      </w:r>
      <w:r w:rsidRPr="754289F8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ry services and the Campus bus,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you will need to obtain a LiU card from the Student Service Desk</w:t>
      </w:r>
      <w:r w:rsidRPr="754289F8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in Zenit. This can be done the </w:t>
      </w:r>
      <w:r w:rsidRPr="754289F8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day after registrati</w:t>
      </w:r>
      <w:r w:rsidRPr="754289F8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on. For further information see: </w:t>
      </w:r>
      <w:hyperlink r:id="Red6a031981c4472d">
        <w:r w:rsidRPr="754289F8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http://www.student.liu.se/studenttjanster/liu-idoch-kort</w:t>
        </w:r>
      </w:hyperlink>
      <w:r w:rsidRPr="754289F8" w:rsidR="000F750A">
        <w:rPr>
          <w:rFonts w:ascii="Times New Roman" w:hAnsi="Times New Roman" w:cs="Times New Roman"/>
          <w:sz w:val="24"/>
          <w:szCs w:val="24"/>
        </w:rPr>
        <w:t>.</w:t>
      </w:r>
    </w:p>
    <w:p w:rsidRPr="009455F2" w:rsidR="000F750A" w:rsidP="000F750A" w:rsidRDefault="000F750A" w14:paraId="11A14D8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74283A0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Discontinuing Your Studies (Avbrott i studier )</w:t>
      </w:r>
    </w:p>
    <w:p w:rsidRPr="009455F2" w:rsidR="000F750A" w:rsidP="000F750A" w:rsidRDefault="000F750A" w14:paraId="46467C9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If for some reason you discontinue your studies, you must notify the department immediately</w:t>
      </w:r>
    </w:p>
    <w:p w:rsidRPr="00FF035A" w:rsidR="00FF035A" w:rsidP="000F750A" w:rsidRDefault="000F750A" w14:paraId="1926EEFF" w14:textId="05608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035A">
        <w:rPr>
          <w:rFonts w:ascii="Times New Roman" w:hAnsi="Times New Roman" w:cs="Times New Roman"/>
          <w:color w:val="0000FF"/>
          <w:sz w:val="24"/>
          <w:szCs w:val="24"/>
        </w:rPr>
        <w:t>malgorzata.clarke@liu.s</w:t>
      </w:r>
      <w:r w:rsidR="007E60FA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7E60FA" w:rsidR="007E60FA">
        <w:rPr>
          <w:rFonts w:ascii="Times New Roman" w:hAnsi="Times New Roman" w:cs="Times New Roman"/>
          <w:sz w:val="24"/>
          <w:szCs w:val="24"/>
        </w:rPr>
        <w:t>)</w:t>
      </w:r>
    </w:p>
    <w:p w:rsidR="00FF035A" w:rsidP="000F750A" w:rsidRDefault="00FF035A" w14:paraId="05AB785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35A" w:rsidP="000F750A" w:rsidRDefault="00FF035A" w14:paraId="1E338070" w14:textId="0C69C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35A" w:rsidP="000F750A" w:rsidRDefault="00FF035A" w14:paraId="38D307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2F9" w:rsidP="00C602F9" w:rsidRDefault="00C602F9" w14:paraId="12CCF5AA" w14:textId="04BC378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602F9">
        <w:rPr>
          <w:rFonts w:ascii="Times New Roman" w:hAnsi="Times New Roman" w:cs="Times New Roman"/>
          <w:b/>
          <w:sz w:val="28"/>
          <w:szCs w:val="28"/>
        </w:rPr>
        <w:t xml:space="preserve">Modules </w:t>
      </w:r>
    </w:p>
    <w:p w:rsidR="00C602F9" w:rsidP="00C602F9" w:rsidRDefault="00C602F9" w14:paraId="0FE0DFE7" w14:textId="51E9681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602F9" w:rsidP="00C602F9" w:rsidRDefault="00C602F9" w14:paraId="40FA4F60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Pr="006161BD" w:rsidR="00C602F9" w:rsidP="00C602F9" w:rsidRDefault="00C602F9" w14:paraId="5DC3E107" w14:textId="77FB7B80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6161BD">
        <w:rPr>
          <w:rFonts w:ascii="Times New Roman" w:hAnsi="Times New Roman" w:cs="Times New Roman"/>
          <w:bCs/>
          <w:sz w:val="23"/>
          <w:szCs w:val="23"/>
        </w:rPr>
        <w:t xml:space="preserve">Term </w:t>
      </w:r>
      <w:r w:rsidR="006161BD">
        <w:rPr>
          <w:rFonts w:ascii="Times New Roman" w:hAnsi="Times New Roman" w:cs="Times New Roman"/>
          <w:bCs/>
          <w:sz w:val="23"/>
          <w:szCs w:val="23"/>
        </w:rPr>
        <w:t>P</w:t>
      </w:r>
      <w:r w:rsidRPr="006161BD">
        <w:rPr>
          <w:rFonts w:ascii="Times New Roman" w:hAnsi="Times New Roman" w:cs="Times New Roman"/>
          <w:bCs/>
          <w:sz w:val="23"/>
          <w:szCs w:val="23"/>
        </w:rPr>
        <w:t>aper</w:t>
      </w:r>
      <w:r w:rsidRPr="006161BD" w:rsidR="006161BD">
        <w:rPr>
          <w:rFonts w:ascii="Times New Roman" w:hAnsi="Times New Roman" w:cs="Times New Roman"/>
          <w:bCs/>
          <w:sz w:val="23"/>
          <w:szCs w:val="23"/>
        </w:rPr>
        <w:t>,</w:t>
      </w:r>
      <w:r w:rsidRPr="006161BD">
        <w:rPr>
          <w:rFonts w:ascii="Times New Roman" w:hAnsi="Times New Roman" w:cs="Times New Roman"/>
          <w:bCs/>
          <w:sz w:val="23"/>
          <w:szCs w:val="23"/>
        </w:rPr>
        <w:t xml:space="preserve"> 5 credits</w:t>
      </w:r>
    </w:p>
    <w:p w:rsidR="006161BD" w:rsidP="00C602F9" w:rsidRDefault="006161BD" w14:paraId="4353986E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161BD" w:rsidP="00C602F9" w:rsidRDefault="006161BD" w14:paraId="13A3673D" w14:textId="6A9031E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Theory and Method, 2.5 credits</w:t>
      </w:r>
    </w:p>
    <w:p w:rsidRPr="009455F2" w:rsidR="000F750A" w:rsidP="000F750A" w:rsidRDefault="009455F2" w14:paraId="347BEB7E" w14:textId="5EB8A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 xml:space="preserve"> </w:t>
      </w:r>
    </w:p>
    <w:tbl>
      <w:tblPr>
        <w:tblW w:w="10500" w:type="dxa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Pr="006161BD" w:rsidR="009455F2" w:rsidTr="009455F2" w14:paraId="2DF37BDA" w14:textId="77777777">
        <w:trPr>
          <w:trHeight w:val="300"/>
          <w:tblCellSpacing w:w="6" w:type="dxa"/>
          <w:jc w:val="center"/>
        </w:trPr>
        <w:tc>
          <w:tcPr>
            <w:tcW w:w="0" w:type="auto"/>
            <w:vAlign w:val="bottom"/>
            <w:hideMark/>
          </w:tcPr>
          <w:p w:rsidRPr="009455F2" w:rsidR="009455F2" w:rsidP="009455F2" w:rsidRDefault="009455F2" w14:paraId="1105FE25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Pr="006161BD" w:rsidR="009455F2" w:rsidTr="009455F2" w14:paraId="56365B9D" w14:textId="77777777">
        <w:trPr>
          <w:trHeight w:val="300"/>
          <w:tblCellSpacing w:w="6" w:type="dxa"/>
          <w:jc w:val="center"/>
        </w:trPr>
        <w:tc>
          <w:tcPr>
            <w:tcW w:w="0" w:type="auto"/>
            <w:vAlign w:val="bottom"/>
          </w:tcPr>
          <w:p w:rsidRPr="009455F2" w:rsidR="009455F2" w:rsidP="009455F2" w:rsidRDefault="009455F2" w14:paraId="70E32CB0" w14:textId="77777777">
            <w:pPr>
              <w:spacing w:after="0" w:line="240" w:lineRule="auto"/>
              <w:rPr>
                <w:rFonts w:ascii="Verdana" w:hAnsi="Verdana" w:eastAsia="Times New Roman" w:cs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Pr="006161BD" w:rsidR="009455F2" w:rsidTr="009455F2" w14:paraId="177893E8" w14:textId="77777777">
        <w:trPr>
          <w:tblCellSpacing w:w="6" w:type="dxa"/>
          <w:jc w:val="center"/>
        </w:trPr>
        <w:tc>
          <w:tcPr>
            <w:tcW w:w="0" w:type="auto"/>
            <w:hideMark/>
          </w:tcPr>
          <w:p w:rsidRPr="009455F2" w:rsidR="009455F2" w:rsidP="009455F2" w:rsidRDefault="009455F2" w14:paraId="7E6583A7" w14:textId="77777777">
            <w:pPr>
              <w:spacing w:after="240" w:line="240" w:lineRule="auto"/>
              <w:ind w:left="567"/>
              <w:rPr>
                <w:rFonts w:ascii="Times New Roman" w:hAnsi="Times New Roman" w:eastAsia="Times New Roman" w:cs="Times New Roman"/>
                <w:sz w:val="24"/>
                <w:szCs w:val="24"/>
                <w:lang w:val="sv-SE" w:eastAsia="en-GB"/>
              </w:rPr>
            </w:pPr>
          </w:p>
        </w:tc>
      </w:tr>
    </w:tbl>
    <w:p w:rsidRPr="009455F2" w:rsidR="000F750A" w:rsidP="000F750A" w:rsidRDefault="000F750A" w14:paraId="07CEF7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Feedback to Students</w:t>
      </w:r>
    </w:p>
    <w:p w:rsidRPr="009455F2" w:rsidR="000F750A" w:rsidP="000F750A" w:rsidRDefault="000F750A" w14:paraId="29E7E04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Students will receive feedback in the following manner: through grading, through written</w:t>
      </w:r>
    </w:p>
    <w:p w:rsidR="000F750A" w:rsidP="000F750A" w:rsidRDefault="000F750A" w14:paraId="3F92B1C5" w14:textId="59F86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feedback and oral feedback.</w:t>
      </w:r>
    </w:p>
    <w:p w:rsidRPr="009455F2" w:rsidR="009455F2" w:rsidP="000F750A" w:rsidRDefault="009455F2" w14:paraId="79BAA71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08A8CCA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Course Feedback</w:t>
      </w:r>
    </w:p>
    <w:p w:rsidRPr="009455F2" w:rsidR="000F750A" w:rsidP="000F750A" w:rsidRDefault="000F750A" w14:paraId="4EBF545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There is a scheduled course evaluation towards the end of term with an opportunity to discuss</w:t>
      </w:r>
    </w:p>
    <w:p w:rsidRPr="009455F2" w:rsidR="000F750A" w:rsidP="000F750A" w:rsidRDefault="000F750A" w14:paraId="1D147B1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various aspects of the course with the course tutor and other te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achers, as well as an anonymous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individual electronic evaluation via </w:t>
      </w:r>
      <w:r w:rsidR="00311CB3">
        <w:rPr>
          <w:rFonts w:ascii="Times New Roman" w:hAnsi="Times New Roman" w:cs="Times New Roman"/>
          <w:color w:val="000000"/>
          <w:sz w:val="24"/>
          <w:szCs w:val="24"/>
        </w:rPr>
        <w:t>EvaLiUate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 (log in via the Student Portal:</w:t>
      </w:r>
    </w:p>
    <w:p w:rsidRPr="009455F2" w:rsidR="000F750A" w:rsidP="000F750A" w:rsidRDefault="000F750A" w14:paraId="35C3964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FF"/>
          <w:sz w:val="24"/>
          <w:szCs w:val="24"/>
        </w:rPr>
        <w:t>https://www3.student.liu.se/portal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60757" w:rsidP="000F750A" w:rsidRDefault="00660757" w14:paraId="2B69B32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1109EA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for Examination (both individual and in groups)</w:t>
      </w:r>
    </w:p>
    <w:p w:rsidRPr="009455F2" w:rsidR="000F750A" w:rsidP="000F750A" w:rsidRDefault="000F750A" w14:paraId="4481B74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 higher education, a common examination form is the writing of essays and theses of</w:t>
      </w:r>
    </w:p>
    <w:p w:rsidRPr="009455F2" w:rsidR="000F750A" w:rsidP="000F750A" w:rsidRDefault="000F750A" w14:paraId="3F61F6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varying scope and depth, as well as other kinds of home exams in the form of written</w:t>
      </w:r>
    </w:p>
    <w:p w:rsidRPr="009455F2" w:rsidR="000F750A" w:rsidP="000F750A" w:rsidRDefault="000F750A" w14:paraId="2C343AA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assignments. Virtually all such assignments require the student to read, comment and relate to</w:t>
      </w:r>
    </w:p>
    <w:p w:rsidRPr="009455F2" w:rsidR="000F750A" w:rsidP="000F750A" w:rsidRDefault="000F750A" w14:paraId="6AB9EFD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other written texts published in books, magazines, or texts found in essays, theses or on the</w:t>
      </w:r>
    </w:p>
    <w:p w:rsidRPr="009455F2" w:rsidR="000F750A" w:rsidP="000F750A" w:rsidRDefault="000F750A" w14:paraId="7A3375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Internet. There are fairly strict guidelines to be followed as regards using texts produced by</w:t>
      </w:r>
    </w:p>
    <w:p w:rsidRPr="009455F2" w:rsidR="000F750A" w:rsidP="000F750A" w:rsidRDefault="000F750A" w14:paraId="2329106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others in one’s own work. These vary according to academic discipline. For literature, we use</w:t>
      </w:r>
    </w:p>
    <w:p w:rsidRPr="00311CB3" w:rsidR="000F750A" w:rsidP="000F750A" w:rsidRDefault="000F750A" w14:paraId="79660C4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 MLA (Modern Language Association) referencing conventions (</w:t>
      </w:r>
      <w:r w:rsidR="00311CB3">
        <w:rPr>
          <w:rFonts w:ascii="Times New Roman" w:hAnsi="Times New Roman" w:cs="Times New Roman"/>
          <w:color w:val="000000"/>
          <w:sz w:val="24"/>
          <w:szCs w:val="24"/>
        </w:rPr>
        <w:t xml:space="preserve">see e.g. </w:t>
      </w:r>
      <w:r w:rsidRPr="00311CB3" w:rsidR="00311CB3">
        <w:rPr>
          <w:rFonts w:ascii="Times New Roman" w:hAnsi="Times New Roman" w:cs="Times New Roman"/>
          <w:color w:val="000000"/>
          <w:sz w:val="24"/>
          <w:szCs w:val="24"/>
        </w:rPr>
        <w:t>https://owl.purdue.edu/owl/research_and_citation/mla_style/mla_style_introduction.html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), whereas for linguistics we use Harvard (see your Reading List for a reference). If</w:t>
      </w:r>
    </w:p>
    <w:p w:rsidRPr="009455F2" w:rsidR="000F750A" w:rsidP="000F750A" w:rsidRDefault="000F750A" w14:paraId="5AF15AE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 doubt, consult your teacher/supervisor. The following description mainly comes from Siv</w:t>
      </w:r>
    </w:p>
    <w:p w:rsidR="000F750A" w:rsidP="000F750A" w:rsidRDefault="000F750A" w14:paraId="783A28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Strömquist (2001),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Konsten att tala och skriva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(“Th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>e Art of Speaking and Writing”):</w:t>
      </w:r>
    </w:p>
    <w:p w:rsidRPr="009455F2" w:rsidR="00660757" w:rsidP="000F750A" w:rsidRDefault="00660757" w14:paraId="6A2591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660757" w:rsidRDefault="000F750A" w14:paraId="3E5D4509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Whether quoting […], commenting on, or re-writing in one’s own words what someone else has</w:t>
      </w:r>
    </w:p>
    <w:p w:rsidRPr="009455F2" w:rsidR="000F750A" w:rsidP="00660757" w:rsidRDefault="000F750A" w14:paraId="1B2E4CBA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written, a listing of the source must accompany all such text passages. One must state whose text</w:t>
      </w:r>
    </w:p>
    <w:p w:rsidRPr="009455F2" w:rsidR="000F750A" w:rsidP="00660757" w:rsidRDefault="000F750A" w14:paraId="5A4248F8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one quotes, what source one uses and where the information comes from.</w:t>
      </w:r>
    </w:p>
    <w:p w:rsidRPr="009455F2" w:rsidR="000F750A" w:rsidP="00660757" w:rsidRDefault="000F750A" w14:paraId="3BF64449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[…]</w:t>
      </w:r>
    </w:p>
    <w:p w:rsidRPr="009455F2" w:rsidR="000F750A" w:rsidP="00660757" w:rsidRDefault="000F750A" w14:paraId="71A67776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Listing the sources really serves two purposes: the reader must be told that you use someone</w:t>
      </w:r>
    </w:p>
    <w:p w:rsidRPr="009455F2" w:rsidR="000F750A" w:rsidP="00660757" w:rsidRDefault="000F750A" w14:paraId="1A41ECFF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else’s text for support, and you must give sufficient information to make it possible to identify</w:t>
      </w:r>
    </w:p>
    <w:p w:rsidRPr="009455F2" w:rsidR="000F750A" w:rsidP="00660757" w:rsidRDefault="000F750A" w14:paraId="6E2DA151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the sources you have used (the bibliographic references). Based on your information, the reader</w:t>
      </w:r>
    </w:p>
    <w:p w:rsidRPr="009455F2" w:rsidR="000F750A" w:rsidP="00660757" w:rsidRDefault="000F750A" w14:paraId="6792807B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should be able to find the text and read it in its original form, should she or he wish to do so.</w:t>
      </w:r>
    </w:p>
    <w:p w:rsidR="000F750A" w:rsidP="00660757" w:rsidRDefault="000F750A" w14:paraId="7A57E9CA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(Strömquist 2001: 225, our translation)</w:t>
      </w:r>
    </w:p>
    <w:p w:rsidRPr="009455F2" w:rsidR="00660757" w:rsidP="00660757" w:rsidRDefault="00660757" w14:paraId="19B0D4EF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</w:p>
    <w:p w:rsidRPr="009455F2" w:rsidR="000F750A" w:rsidP="000F750A" w:rsidRDefault="000F750A" w14:paraId="2FE593B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Relating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the content of someone else’s text using one’s own words is called 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paraphrase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Pr="009455F2" w:rsidR="000F750A" w:rsidP="000F750A" w:rsidRDefault="000F750A" w14:paraId="155FAFF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. To learn about how sources should be listed and quoted, please refer to</w:t>
      </w:r>
    </w:p>
    <w:p w:rsidR="000F750A" w:rsidP="000F750A" w:rsidRDefault="000F750A" w14:paraId="12EF49B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Heffernan et. al. (2001: 571–573) in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Writing: A College Handbook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9455F2" w:rsidR="00660757" w:rsidP="000F750A" w:rsidRDefault="00660757" w14:paraId="00EBABE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6C2F70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Copying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 short or a long passage from someone else’s text is called 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citation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quotation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Pr="009455F2" w:rsidR="000F750A" w:rsidP="000F750A" w:rsidRDefault="000F750A" w14:paraId="73016A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“When one wants to reproduce what someone else has written verbatim, one must both</w:t>
      </w:r>
    </w:p>
    <w:p w:rsidRPr="009455F2" w:rsidR="000F750A" w:rsidP="000F750A" w:rsidRDefault="000F750A" w14:paraId="184F0A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indicate the quoted passage using quotation marks […], as well as making sure that the</w:t>
      </w:r>
    </w:p>
    <w:p w:rsidRPr="009455F2" w:rsidR="000F750A" w:rsidP="000F750A" w:rsidRDefault="000F750A" w14:paraId="2B5D773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passage is quoted exactly as it is” (Strömquist 2001: 225, our translation).</w:t>
      </w:r>
    </w:p>
    <w:p w:rsidR="00660757" w:rsidP="000F750A" w:rsidRDefault="00660757" w14:paraId="3BB2792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48DEABA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If one uses the content of someone else’s text as a quotation, summary or paraphrase, it is</w:t>
      </w:r>
    </w:p>
    <w:p w:rsidRPr="009455F2" w:rsidR="000F750A" w:rsidP="000F750A" w:rsidRDefault="000F750A" w14:paraId="216C01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vital that the original source is listed. Using the thoughts and ideas, and/or the formulations of</w:t>
      </w:r>
    </w:p>
    <w:p w:rsidRPr="009455F2" w:rsidR="000F750A" w:rsidP="000F750A" w:rsidRDefault="000F750A" w14:paraId="477DCCA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someone else without stating the source, is seen as intellectual theft. It is called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plagiarism</w:t>
      </w:r>
    </w:p>
    <w:p w:rsidR="000F750A" w:rsidP="000F750A" w:rsidRDefault="00660757" w14:paraId="40217B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is a form of cheating:</w:t>
      </w:r>
    </w:p>
    <w:p w:rsidRPr="009455F2" w:rsidR="00660757" w:rsidP="000F750A" w:rsidRDefault="00660757" w14:paraId="5F809E3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35A" w:rsidP="00660757" w:rsidRDefault="00FF035A" w14:paraId="64423E0E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Pr="009455F2" w:rsidR="000F750A" w:rsidP="00660757" w:rsidRDefault="000F750A" w14:paraId="5C538104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Plagiarism</w:t>
      </w:r>
      <w:r w:rsidRPr="009455F2">
        <w:rPr>
          <w:rFonts w:ascii="Times New Roman" w:hAnsi="Times New Roman" w:cs="Times New Roman"/>
          <w:color w:val="000000"/>
          <w:sz w:val="20"/>
          <w:szCs w:val="20"/>
        </w:rPr>
        <w:t>, the act of taking the writings of another person and passing them off as one's own.</w:t>
      </w:r>
    </w:p>
    <w:p w:rsidRPr="009455F2" w:rsidR="000F750A" w:rsidP="00660757" w:rsidRDefault="000F750A" w14:paraId="0A895FCE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The fraudulence is closely related to forgery and piracy – practices generally in violation of</w:t>
      </w:r>
    </w:p>
    <w:p w:rsidR="000F750A" w:rsidP="00660757" w:rsidRDefault="000F750A" w14:paraId="532D2426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copyright laws. (</w:t>
      </w:r>
      <w:r w:rsidRPr="009455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Encyclopædia Britannica</w:t>
      </w:r>
      <w:r w:rsidRPr="009455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Pr="009455F2" w:rsidR="00660757" w:rsidP="00660757" w:rsidRDefault="00660757" w14:paraId="05D09622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</w:p>
    <w:p w:rsidRPr="009455F2" w:rsidR="000F750A" w:rsidP="000F750A" w:rsidRDefault="000F750A" w14:paraId="2E1C3F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Using the Internet</w:t>
      </w:r>
    </w:p>
    <w:p w:rsidRPr="009455F2" w:rsidR="000F750A" w:rsidP="000F750A" w:rsidRDefault="000F750A" w14:paraId="0CAB2E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Downloading, copying or using texts from the Internet and claiming to be the author without</w:t>
      </w:r>
    </w:p>
    <w:p w:rsidRPr="009455F2" w:rsidR="000F750A" w:rsidP="000F750A" w:rsidRDefault="000F750A" w14:paraId="1E1C781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stating the correct source is plagiarism and therefore cheating.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note that this includes</w:t>
      </w:r>
    </w:p>
    <w:p w:rsidRPr="009455F2" w:rsidR="000F750A" w:rsidP="000F750A" w:rsidRDefault="000F750A" w14:paraId="45372F8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written answers used in the literature seminars, which are to be handed in.</w:t>
      </w:r>
    </w:p>
    <w:p w:rsidRPr="009455F2" w:rsidR="000F750A" w:rsidP="000F750A" w:rsidRDefault="000F750A" w14:paraId="7127BBA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All assignments will be examined by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Urkund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, a program used by the University for checking</w:t>
      </w:r>
    </w:p>
    <w:p w:rsidRPr="009455F2" w:rsidR="000F750A" w:rsidP="000F750A" w:rsidRDefault="000F750A" w14:paraId="1C565B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texts. Hence, all texts must be sent to the teacher concerned through a specific Urkund e-mail</w:t>
      </w:r>
    </w:p>
    <w:p w:rsidRPr="009455F2" w:rsidR="000F750A" w:rsidP="000F750A" w:rsidRDefault="000F750A" w14:paraId="380A67D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address, listed below. Keep this list and refer to it when in need of a teacher’s Urkund</w:t>
      </w:r>
    </w:p>
    <w:p w:rsidR="000F750A" w:rsidP="000F750A" w:rsidRDefault="000F750A" w14:paraId="023F229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address.</w:t>
      </w:r>
    </w:p>
    <w:p w:rsidRPr="009455F2" w:rsidR="00FF035A" w:rsidP="000F750A" w:rsidRDefault="00FF035A" w14:paraId="4B1FA3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17D5DD2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in Pairs or Groups</w:t>
      </w:r>
    </w:p>
    <w:p w:rsidRPr="009455F2" w:rsidR="000F750A" w:rsidP="000F750A" w:rsidRDefault="000F750A" w14:paraId="029183A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University studies may require students to collaborate with their peers regarding certain tasks.</w:t>
      </w:r>
    </w:p>
    <w:p w:rsidRPr="009455F2" w:rsidR="000F750A" w:rsidP="000F750A" w:rsidRDefault="000F750A" w14:paraId="23743B6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These tasks may be prepared/carried out/presented/examined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in pairs or in groups, or they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may be prepared/carried out in pairs or in groups but pres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ented/examined on an individual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basis. If pair or group work forms the basis for the grade on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course or part of it, students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are expected to participate, individually and actively in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group’s shared work. A student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who does not participate actively, but tries to benefit fro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m the results produced by other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members of the group, will be regarded as cheating; his/her ac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tion is considered as a form of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plagiarism.</w:t>
      </w:r>
    </w:p>
    <w:p w:rsidR="00660757" w:rsidP="000F750A" w:rsidRDefault="00660757" w14:paraId="3D182F9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50A" w:rsidP="000F750A" w:rsidRDefault="000F750A" w14:paraId="63E7B6A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Students are often encouraged to collaborate and discuss to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gether in groups, e.g. before a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seminar; however, if answers are to be submitted individually, it is very important that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texts are written separately.</w:t>
      </w:r>
    </w:p>
    <w:p w:rsidRPr="009455F2" w:rsidR="00660757" w:rsidP="000F750A" w:rsidRDefault="00660757" w14:paraId="4B5656D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35A" w:rsidP="000F750A" w:rsidRDefault="00FF035A" w14:paraId="4A4D74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9455F2" w:rsidR="000F750A" w:rsidP="000F750A" w:rsidRDefault="000F750A" w14:paraId="1874A3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Actions Taken by the University</w:t>
      </w:r>
    </w:p>
    <w:p w:rsidRPr="00660757" w:rsidR="000F750A" w:rsidP="000F750A" w:rsidRDefault="000F750A" w14:paraId="4DB69E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Any student suspected of cheating must be reported to the rector, who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will decide whether to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have the matter decided by the disciplinary board (see 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http://www.student.liu.se/reglerrattigheter-</w:t>
      </w:r>
    </w:p>
    <w:p w:rsidRPr="009455F2" w:rsidR="000F750A" w:rsidP="000F750A" w:rsidRDefault="000F750A" w14:paraId="71E5990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FF"/>
          <w:sz w:val="24"/>
          <w:szCs w:val="24"/>
          <w:lang w:val="sv-SE"/>
        </w:rPr>
        <w:t>sakerhet/lagar-regler-rattigheter/disciplinarenden?l=en</w:t>
      </w:r>
      <w:r w:rsidRP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).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Sanctions may include a</w:t>
      </w:r>
    </w:p>
    <w:p w:rsidR="000F750A" w:rsidP="000F750A" w:rsidRDefault="000F750A" w14:paraId="102C22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warning or suspension from the university up to six months.</w:t>
      </w:r>
    </w:p>
    <w:p w:rsidRPr="009455F2" w:rsidR="00660757" w:rsidP="000F750A" w:rsidRDefault="00660757" w14:paraId="083DA9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4093722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References</w:t>
      </w:r>
    </w:p>
    <w:p w:rsidRPr="009455F2" w:rsidR="000F750A" w:rsidP="000F750A" w:rsidRDefault="000F750A" w14:paraId="738F94A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</w:rPr>
        <w:t xml:space="preserve">Encyclopædia Britannica (2013) ‘Plagiarism’. in </w:t>
      </w:r>
      <w:r w:rsidRPr="009455F2">
        <w:rPr>
          <w:rFonts w:ascii="Times New Roman" w:hAnsi="Times New Roman" w:cs="Times New Roman"/>
          <w:i/>
          <w:iCs/>
          <w:color w:val="000000"/>
        </w:rPr>
        <w:t xml:space="preserve">Encyclopædia Britannica </w:t>
      </w:r>
      <w:r w:rsidRPr="009455F2">
        <w:rPr>
          <w:rFonts w:ascii="Times New Roman" w:hAnsi="Times New Roman" w:cs="Times New Roman"/>
          <w:color w:val="000000"/>
        </w:rPr>
        <w:t>[online] available from</w:t>
      </w:r>
    </w:p>
    <w:p w:rsidRPr="009455F2" w:rsidR="000F750A" w:rsidP="000F750A" w:rsidRDefault="000F750A" w14:paraId="66463A2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</w:rPr>
        <w:t>&lt;</w:t>
      </w:r>
      <w:r w:rsidRPr="009455F2">
        <w:rPr>
          <w:rFonts w:ascii="Times New Roman" w:hAnsi="Times New Roman" w:cs="Times New Roman"/>
          <w:color w:val="0000FF"/>
        </w:rPr>
        <w:t>http://search.eb.com/eb/article-9060277</w:t>
      </w:r>
      <w:r w:rsidRPr="009455F2">
        <w:rPr>
          <w:rFonts w:ascii="Times New Roman" w:hAnsi="Times New Roman" w:cs="Times New Roman"/>
          <w:color w:val="000000"/>
        </w:rPr>
        <w:t>&gt; [28 Dec. 2014]</w:t>
      </w:r>
    </w:p>
    <w:p w:rsidRPr="009455F2" w:rsidR="000F750A" w:rsidP="000F750A" w:rsidRDefault="000F750A" w14:paraId="2F32F8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9455F2">
        <w:rPr>
          <w:rFonts w:ascii="Times New Roman" w:hAnsi="Times New Roman" w:cs="Times New Roman"/>
          <w:color w:val="000000"/>
        </w:rPr>
        <w:t xml:space="preserve">Heffernan, James A.W., Lincoln, John E. &amp; Atwill, Janet (2001) </w:t>
      </w:r>
      <w:r w:rsidRPr="009455F2">
        <w:rPr>
          <w:rFonts w:ascii="Times New Roman" w:hAnsi="Times New Roman" w:cs="Times New Roman"/>
          <w:i/>
          <w:iCs/>
          <w:color w:val="000000"/>
        </w:rPr>
        <w:t>Writing: A College Handbook</w:t>
      </w:r>
      <w:r w:rsidRPr="009455F2">
        <w:rPr>
          <w:rFonts w:ascii="Times New Roman" w:hAnsi="Times New Roman" w:cs="Times New Roman"/>
          <w:color w:val="000000"/>
        </w:rPr>
        <w:t xml:space="preserve">. </w:t>
      </w:r>
      <w:r w:rsidRPr="009455F2">
        <w:rPr>
          <w:rFonts w:ascii="Times New Roman" w:hAnsi="Times New Roman" w:cs="Times New Roman"/>
          <w:color w:val="000000"/>
          <w:lang w:val="sv-SE"/>
        </w:rPr>
        <w:t>New</w:t>
      </w:r>
    </w:p>
    <w:p w:rsidRPr="009455F2" w:rsidR="000F750A" w:rsidP="000F750A" w:rsidRDefault="000F750A" w14:paraId="5170BE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9455F2">
        <w:rPr>
          <w:rFonts w:ascii="Times New Roman" w:hAnsi="Times New Roman" w:cs="Times New Roman"/>
          <w:color w:val="000000"/>
          <w:lang w:val="sv-SE"/>
        </w:rPr>
        <w:t>York: Norton</w:t>
      </w:r>
    </w:p>
    <w:p w:rsidR="00FF035A" w:rsidP="00FF035A" w:rsidRDefault="000F750A" w14:paraId="6D39726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  <w:lang w:val="sv-SE"/>
        </w:rPr>
        <w:t xml:space="preserve">Strömquist, Siv (2001) </w:t>
      </w:r>
      <w:r w:rsidRPr="009455F2">
        <w:rPr>
          <w:rFonts w:ascii="Times New Roman" w:hAnsi="Times New Roman" w:cs="Times New Roman"/>
          <w:i/>
          <w:iCs/>
          <w:color w:val="000000"/>
          <w:lang w:val="sv-SE"/>
        </w:rPr>
        <w:t>Konsten att tala och skriva</w:t>
      </w:r>
      <w:r w:rsidRPr="009455F2">
        <w:rPr>
          <w:rFonts w:ascii="Times New Roman" w:hAnsi="Times New Roman" w:cs="Times New Roman"/>
          <w:color w:val="000000"/>
          <w:lang w:val="sv-SE"/>
        </w:rPr>
        <w:t xml:space="preserve">. </w:t>
      </w:r>
      <w:r w:rsidRPr="009455F2">
        <w:rPr>
          <w:rFonts w:ascii="Times New Roman" w:hAnsi="Times New Roman" w:cs="Times New Roman"/>
          <w:color w:val="000000"/>
        </w:rPr>
        <w:t>Malmö: Gleerups</w:t>
      </w:r>
    </w:p>
    <w:p w:rsidR="00FF035A" w:rsidP="000F750A" w:rsidRDefault="00FF035A" w14:paraId="4FE722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35A" w:rsidP="000F750A" w:rsidRDefault="00FF035A" w14:paraId="7118DD1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50A" w:rsidP="000F750A" w:rsidRDefault="000F750A" w14:paraId="61E79D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Urkund Addresses (based on the formula [LiU ID]</w:t>
      </w:r>
      <w:hyperlink w:history="1" r:id="rId14">
        <w:r w:rsidRPr="00241DF4" w:rsidR="00FF035A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.liu@analys.urkund.se</w:t>
        </w:r>
      </w:hyperlink>
      <w:r w:rsidRPr="00FF0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Pr="00FF035A" w:rsidR="00FF035A" w:rsidP="000F750A" w:rsidRDefault="00FF035A" w14:paraId="0D9C48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754289F8" w:rsidP="754289F8" w:rsidRDefault="754289F8" w14:paraId="0F5DFC9C" w14:textId="078BC1A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Lars Liljegren: </w:t>
      </w:r>
      <w:hyperlink r:id="R4f1e3a73a0f14d4b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larli28.liu@analys.urkund.se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54289F8" w:rsidP="754289F8" w:rsidRDefault="754289F8" w14:paraId="172A27E5" w14:textId="6D5F668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Emile Farmer: </w:t>
      </w:r>
      <w:hyperlink r:id="R7bbcc1ffbb6848ce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emifa06.liu@analys.urkund.se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  <w:t xml:space="preserve"> </w:t>
      </w:r>
    </w:p>
    <w:p w:rsidR="754289F8" w:rsidP="754289F8" w:rsidRDefault="754289F8" w14:paraId="0CB74E94" w14:textId="558F94D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Helena Granlund: </w:t>
      </w:r>
      <w:hyperlink r:id="R519ab64761184cf3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helgr79.liu@analys.urkund.se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54289F8" w:rsidP="754289F8" w:rsidRDefault="754289F8" w14:paraId="2D2316F5" w14:textId="466BCCB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Lars Jämterud </w:t>
      </w:r>
      <w:hyperlink r:id="Rd087bad5c8b44ed4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larja15.liu@analys.urkund.se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54289F8" w:rsidP="754289F8" w:rsidRDefault="754289F8" w14:paraId="405720FA" w14:textId="615DDB9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Elin Käck: </w:t>
      </w:r>
      <w:hyperlink r:id="Rd70e9c0c107d4dbf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elika71.liu@analys.urkund.se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54289F8" w:rsidP="754289F8" w:rsidRDefault="754289F8" w14:paraId="7925B8DF" w14:textId="0DBE9213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Lars Liljegren: </w:t>
      </w:r>
      <w:hyperlink r:id="R8ed7741ea5cf4e0c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larli28.liu@analys.urkund.se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54289F8" w:rsidP="754289F8" w:rsidRDefault="754289F8" w14:paraId="5A6B046E" w14:textId="290C6D8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Nigel Musk: </w:t>
      </w:r>
      <w:hyperlink r:id="R05fe9f7ab2ed4368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nigmu65.liu@analys.urkund.se</w:t>
        </w:r>
      </w:hyperlink>
    </w:p>
    <w:p w:rsidR="754289F8" w:rsidP="754289F8" w:rsidRDefault="754289F8" w14:paraId="3E57BB45" w14:textId="50A1DA1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Jonas Rentner: </w:t>
      </w:r>
      <w:hyperlink r:id="R35aa74f740fd4035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jonre37.liu@analys.urkund.se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w:rsidR="754289F8" w:rsidP="754289F8" w:rsidRDefault="754289F8" w14:paraId="71597AC6" w14:textId="4EE57893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Michael Smith: </w:t>
      </w:r>
      <w:hyperlink r:id="Ra7b8070aef3e40be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micsm77.liu@analys.urkund.se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54289F8" w:rsidP="754289F8" w:rsidRDefault="754289F8" w14:paraId="154FCBC3" w14:textId="31C73AB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Maria Strääf: </w:t>
      </w:r>
      <w:hyperlink r:id="R4824272db7a6449f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marst62.liu@analys.urkund.se</w:t>
        </w:r>
      </w:hyperlink>
    </w:p>
    <w:p w:rsidR="754289F8" w:rsidP="754289F8" w:rsidRDefault="754289F8" w14:paraId="55E239BA" w14:textId="0128DD9F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Shelley Torgnyson: </w:t>
      </w:r>
      <w:hyperlink r:id="Race2b5e45fb14475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sheto46.liu@analys.urkund.se</w:t>
        </w:r>
      </w:hyperlink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  <w:t xml:space="preserve"> </w:t>
      </w:r>
    </w:p>
    <w:p w:rsidR="754289F8" w:rsidP="754289F8" w:rsidRDefault="754289F8" w14:paraId="7FCF7441" w14:textId="66FF7332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754289F8" w:rsidR="75428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Anna Watz: </w:t>
      </w:r>
      <w:hyperlink r:id="R8e249614f5ac4dd9">
        <w:r w:rsidRPr="754289F8" w:rsidR="754289F8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annwa19.liu@analys.urkund.se</w:t>
        </w:r>
      </w:hyperlink>
    </w:p>
    <w:p w:rsidR="754289F8" w:rsidP="754289F8" w:rsidRDefault="754289F8" w14:paraId="26272800" w14:textId="791C6504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Pr="00EC6324" w:rsidR="0041539D" w:rsidP="00B244B5" w:rsidRDefault="0041539D" w14:paraId="392B661B" w14:textId="2B17A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</w:p>
    <w:p w:rsidR="0050699A" w:rsidP="00F277EA" w:rsidRDefault="0050699A" w14:paraId="5D783CAE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61BD" w:rsidP="00F277EA" w:rsidRDefault="006161BD" w14:paraId="7CE5077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Pr="00311CB3" w:rsidR="00FF035A" w:rsidP="00F277EA" w:rsidRDefault="00FF035A" w14:paraId="68BCD9A4" w14:textId="402F9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660757">
        <w:rPr>
          <w:rFonts w:ascii="Times New Roman" w:hAnsi="Times New Roman" w:cs="Times New Roman"/>
          <w:b/>
          <w:color w:val="000000"/>
          <w:sz w:val="28"/>
          <w:szCs w:val="28"/>
        </w:rPr>
        <w:t>READING LIST</w:t>
      </w:r>
    </w:p>
    <w:p w:rsidRPr="001F7919" w:rsidR="001F7919" w:rsidP="001F7919" w:rsidRDefault="00FF035A" w14:paraId="44ECF15A" w14:textId="0D8B1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711G</w:t>
      </w:r>
      <w:r w:rsidR="00616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49 </w:t>
      </w:r>
    </w:p>
    <w:p w:rsidRPr="00837C1A" w:rsidR="001F7919" w:rsidP="001F7919" w:rsidRDefault="001F7919" w14:paraId="50F3DD17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  <w:bookmarkStart w:name="_GoBack" w:id="0"/>
      <w:bookmarkEnd w:id="0"/>
    </w:p>
    <w:p w:rsidRPr="002258E0" w:rsidR="001F7919" w:rsidP="001F7919" w:rsidRDefault="001F7919" w14:paraId="36759B90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2258E0" w:rsidR="001F7919" w:rsidP="001F7919" w:rsidRDefault="001F7919" w14:paraId="58DDC5D8" w14:textId="77777777">
      <w:pPr>
        <w:pStyle w:val="Normalweb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Compendiums and handouts supplied by the Department. </w:t>
      </w:r>
    </w:p>
    <w:p w:rsidR="001F7919" w:rsidP="001F7919" w:rsidRDefault="001F7919" w14:paraId="4EFBC3D6" w14:textId="77777777">
      <w:pPr>
        <w:pStyle w:val="Normalwebb"/>
        <w:contextualSpacing/>
        <w:rPr>
          <w:rFonts w:ascii="Times New Roman" w:hAnsi="Times New Roman"/>
          <w:sz w:val="22"/>
          <w:szCs w:val="22"/>
          <w:lang w:val="en-GB"/>
        </w:rPr>
      </w:pPr>
    </w:p>
    <w:p w:rsidRPr="00B07E0D" w:rsidR="001F7919" w:rsidP="001F7919" w:rsidRDefault="001F7919" w14:paraId="2B94D6D0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literary term papers</w:t>
      </w:r>
    </w:p>
    <w:p w:rsidRPr="00B07E0D" w:rsidR="001F7919" w:rsidP="001F7919" w:rsidRDefault="001F7919" w14:paraId="0801BCE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45B80357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Heffernan, James A.W. &amp; John E. Lincoln &amp; Janet Atwill.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Writing: A College Handbook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07E0D">
        <w:rPr>
          <w:rFonts w:ascii="Times New Roman" w:hAnsi="Times New Roman"/>
          <w:sz w:val="24"/>
          <w:szCs w:val="24"/>
          <w:lang w:val="en-GB"/>
        </w:rPr>
        <w:t>5</w:t>
      </w:r>
      <w:r w:rsidRP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ed.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New York: Norton, 2001. [unfortunately this is not up-to-date on revisions to the MLA referencing system – instead consult OWL below]</w:t>
      </w:r>
    </w:p>
    <w:p w:rsidRPr="00B07E0D" w:rsidR="001F7919" w:rsidP="001F7919" w:rsidRDefault="001F7919" w14:paraId="3F65074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1F7919" w:rsidP="001F7919" w:rsidRDefault="001F7919" w14:paraId="21D442F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The Writing Lab and OWL at Purdue and Purdue University (1995-2018)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Perdue Online Writing Lab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[online] available from https://owl.english.purdue.edu/owl/resource/747/02 [29 December 2019]</w:t>
      </w:r>
    </w:p>
    <w:p w:rsidRPr="00B07E0D" w:rsidR="001F7919" w:rsidP="001F7919" w:rsidRDefault="001F7919" w14:paraId="671A15AF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6EBEC27F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language term papers</w:t>
      </w:r>
    </w:p>
    <w:p w:rsidRPr="00B07E0D" w:rsidR="001F7919" w:rsidP="001F7919" w:rsidRDefault="001F7919" w14:paraId="27387FD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3D8E39B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Deane, M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Coventry University Harvard Reference Style Guide</w:t>
      </w:r>
      <w:r w:rsidRPr="00B07E0D">
        <w:rPr>
          <w:rFonts w:ascii="Times New Roman" w:hAnsi="Times New Roman"/>
          <w:sz w:val="24"/>
          <w:szCs w:val="24"/>
          <w:lang w:val="en-GB"/>
        </w:rPr>
        <w:t>. Unpublished booklet</w:t>
      </w:r>
      <w:r>
        <w:rPr>
          <w:rFonts w:ascii="Times New Roman" w:hAnsi="Times New Roman"/>
          <w:sz w:val="24"/>
          <w:szCs w:val="24"/>
          <w:lang w:val="en-GB"/>
        </w:rPr>
        <w:t xml:space="preserve">, 2017. 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Coventry: Coventry University [online] available from http://www.coventry.ac.uk/study-at-coventry/student-support/academic-support/centre-for-academic-writing [29 December 2019] </w:t>
      </w:r>
    </w:p>
    <w:p w:rsidRPr="00B07E0D" w:rsidR="001F7919" w:rsidP="001F7919" w:rsidRDefault="001F7919" w14:paraId="1448378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31873C64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B07E0D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:rsidRPr="00B07E0D" w:rsidR="001F7919" w:rsidP="001F7919" w:rsidRDefault="001F7919" w14:paraId="2C2495F5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12999260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literary term papers</w:t>
      </w:r>
    </w:p>
    <w:p w:rsidRPr="00B07E0D" w:rsidR="001F7919" w:rsidP="001F7919" w:rsidRDefault="001F7919" w14:paraId="2891337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Bennet, Andrew and Nicholas Royle.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Literature, Criticism and Theor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>y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4</w:t>
      </w:r>
      <w:r w:rsidRP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ed. Harlow: Longman, 2009. [ISBN: 9781405859141]</w:t>
      </w:r>
    </w:p>
    <w:p w:rsidRPr="00B07E0D" w:rsidR="001F7919" w:rsidP="001F7919" w:rsidRDefault="001F7919" w14:paraId="656FED6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1F7919" w:rsidP="001F7919" w:rsidRDefault="001F7919" w14:paraId="11F2DFA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Rapaport, Herman.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The Literary Theory Toolkit: A Compendium of Concepts and Methods</w:t>
      </w:r>
      <w:r w:rsidRPr="00B07E0D">
        <w:rPr>
          <w:rFonts w:ascii="Times New Roman" w:hAnsi="Times New Roman"/>
          <w:sz w:val="24"/>
          <w:szCs w:val="24"/>
          <w:lang w:val="en-GB"/>
        </w:rPr>
        <w:t>. Chichester: Wiley-Blackwell, 2011. [ISBN: 9781405170475]</w:t>
      </w:r>
    </w:p>
    <w:p w:rsidRPr="00B07E0D" w:rsidR="001F7919" w:rsidP="001F7919" w:rsidRDefault="001F7919" w14:paraId="2D7B111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654A7544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language term papers</w:t>
      </w:r>
    </w:p>
    <w:p w:rsidRPr="00B07E0D" w:rsidR="001F7919" w:rsidP="001F7919" w:rsidRDefault="001F7919" w14:paraId="7481A577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Benati, Alessandro 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Key Methods in Second Language Acquisition Research</w:t>
      </w:r>
      <w:r w:rsidRPr="00B07E0D">
        <w:rPr>
          <w:rFonts w:ascii="Times New Roman" w:hAnsi="Times New Roman"/>
          <w:sz w:val="24"/>
          <w:szCs w:val="24"/>
          <w:lang w:val="en-GB"/>
        </w:rPr>
        <w:t>. Sheffield, UK: Equinox</w:t>
      </w:r>
      <w:r>
        <w:rPr>
          <w:rFonts w:ascii="Times New Roman" w:hAnsi="Times New Roman"/>
          <w:sz w:val="24"/>
          <w:szCs w:val="24"/>
          <w:lang w:val="en-GB"/>
        </w:rPr>
        <w:t>, 2015.</w:t>
      </w:r>
    </w:p>
    <w:p w:rsidRPr="00B07E0D" w:rsidR="001F7919" w:rsidP="001F7919" w:rsidRDefault="001F7919" w14:paraId="2CB5B86C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5270DA2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Litosseliti, Lia</w:t>
      </w:r>
      <w:r>
        <w:rPr>
          <w:rFonts w:ascii="Times New Roman" w:hAnsi="Times New Roman"/>
          <w:sz w:val="24"/>
          <w:szCs w:val="24"/>
          <w:lang w:val="en-GB"/>
        </w:rPr>
        <w:t>, ed.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Research Methods in Linguistics</w:t>
      </w:r>
      <w:r w:rsidRPr="00B07E0D">
        <w:rPr>
          <w:rFonts w:ascii="Times New Roman" w:hAnsi="Times New Roman"/>
          <w:sz w:val="24"/>
          <w:szCs w:val="24"/>
          <w:lang w:val="en-GB"/>
        </w:rPr>
        <w:t>. London: Continuum International Publishing Group</w:t>
      </w:r>
      <w:r>
        <w:rPr>
          <w:rFonts w:ascii="Times New Roman" w:hAnsi="Times New Roman"/>
          <w:sz w:val="24"/>
          <w:szCs w:val="24"/>
          <w:lang w:val="en-GB"/>
        </w:rPr>
        <w:t>, 2010.</w:t>
      </w:r>
    </w:p>
    <w:p w:rsidRPr="00B07E0D" w:rsidR="001F7919" w:rsidP="001F7919" w:rsidRDefault="001F7919" w14:paraId="4E6EF37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117F3DD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Paltridge, Brian &amp; Phakiti, Aek</w:t>
      </w:r>
      <w:r>
        <w:rPr>
          <w:rFonts w:ascii="Times New Roman" w:hAnsi="Times New Roman"/>
          <w:sz w:val="24"/>
          <w:szCs w:val="24"/>
          <w:lang w:val="en-GB"/>
        </w:rPr>
        <w:t>, eds.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Research Methods in Applied Linguistics: A Practical Resource</w:t>
      </w:r>
      <w:r w:rsidRPr="00B07E0D">
        <w:rPr>
          <w:rFonts w:ascii="Times New Roman" w:hAnsi="Times New Roman"/>
          <w:sz w:val="24"/>
          <w:szCs w:val="24"/>
          <w:lang w:val="en-GB"/>
        </w:rPr>
        <w:t>. London: Bloomsbury</w:t>
      </w:r>
      <w:r>
        <w:rPr>
          <w:rFonts w:ascii="Times New Roman" w:hAnsi="Times New Roman"/>
          <w:sz w:val="24"/>
          <w:szCs w:val="24"/>
          <w:lang w:val="en-GB"/>
        </w:rPr>
        <w:t>, 2015.</w:t>
      </w:r>
    </w:p>
    <w:p w:rsidRPr="00B07E0D" w:rsidR="001F7919" w:rsidP="001F7919" w:rsidRDefault="001F7919" w14:paraId="5974A65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1F7919" w:rsidP="001F7919" w:rsidRDefault="001F7919" w14:paraId="6B1D4E42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See also the left-hand column of the Language Term Paper course room for more specific suggestions.</w:t>
      </w:r>
    </w:p>
    <w:p w:rsidR="006161BD" w:rsidP="00FF035A" w:rsidRDefault="006161BD" w14:paraId="2EBD0BF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37B" w:rsidP="000F750A" w:rsidRDefault="0041539D" w14:paraId="15D0693F" w14:textId="77777777"/>
    <w:sectPr w:rsidR="0042337B">
      <w:footerReference w:type="default" r:id="rId2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B6" w:rsidP="00FF035A" w:rsidRDefault="00847BB6" w14:paraId="46B8D775" w14:textId="77777777">
      <w:pPr>
        <w:spacing w:after="0" w:line="240" w:lineRule="auto"/>
      </w:pPr>
      <w:r>
        <w:separator/>
      </w:r>
    </w:p>
  </w:endnote>
  <w:endnote w:type="continuationSeparator" w:id="0">
    <w:p w:rsidR="00847BB6" w:rsidP="00FF035A" w:rsidRDefault="00847BB6" w14:paraId="5C9181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2363"/>
      <w:docPartObj>
        <w:docPartGallery w:val="Page Numbers (Bottom of Page)"/>
        <w:docPartUnique/>
      </w:docPartObj>
    </w:sdtPr>
    <w:sdtEndPr/>
    <w:sdtContent>
      <w:p w:rsidR="00FF035A" w:rsidRDefault="00FF035A" w14:paraId="460A1149" w14:textId="2C3B922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539D" w:rsidR="0041539D">
          <w:rPr>
            <w:noProof/>
            <w:lang w:val="sv-SE"/>
          </w:rPr>
          <w:t>2</w:t>
        </w:r>
        <w:r>
          <w:fldChar w:fldCharType="end"/>
        </w:r>
      </w:p>
    </w:sdtContent>
  </w:sdt>
  <w:p w:rsidR="00FF035A" w:rsidRDefault="00FF035A" w14:paraId="0B4606A6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B6" w:rsidP="00FF035A" w:rsidRDefault="00847BB6" w14:paraId="554E1E0F" w14:textId="77777777">
      <w:pPr>
        <w:spacing w:after="0" w:line="240" w:lineRule="auto"/>
      </w:pPr>
      <w:r>
        <w:separator/>
      </w:r>
    </w:p>
  </w:footnote>
  <w:footnote w:type="continuationSeparator" w:id="0">
    <w:p w:rsidR="00847BB6" w:rsidP="00FF035A" w:rsidRDefault="00847BB6" w14:paraId="36A001B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A"/>
    <w:rsid w:val="000260AD"/>
    <w:rsid w:val="000F750A"/>
    <w:rsid w:val="00162738"/>
    <w:rsid w:val="001F7919"/>
    <w:rsid w:val="00270600"/>
    <w:rsid w:val="002B1093"/>
    <w:rsid w:val="002B16FD"/>
    <w:rsid w:val="00311CB3"/>
    <w:rsid w:val="003749DC"/>
    <w:rsid w:val="0041539D"/>
    <w:rsid w:val="0049637F"/>
    <w:rsid w:val="0050699A"/>
    <w:rsid w:val="00512846"/>
    <w:rsid w:val="005C3D01"/>
    <w:rsid w:val="006161BD"/>
    <w:rsid w:val="00660757"/>
    <w:rsid w:val="007003F2"/>
    <w:rsid w:val="00750674"/>
    <w:rsid w:val="0075392C"/>
    <w:rsid w:val="007B6814"/>
    <w:rsid w:val="007E60FA"/>
    <w:rsid w:val="00847BB6"/>
    <w:rsid w:val="00891E04"/>
    <w:rsid w:val="008D2A19"/>
    <w:rsid w:val="008F32AF"/>
    <w:rsid w:val="009377FF"/>
    <w:rsid w:val="009455F2"/>
    <w:rsid w:val="0098662A"/>
    <w:rsid w:val="00994BDE"/>
    <w:rsid w:val="00B10296"/>
    <w:rsid w:val="00B244B5"/>
    <w:rsid w:val="00C602F9"/>
    <w:rsid w:val="00CD3386"/>
    <w:rsid w:val="00CE5FBB"/>
    <w:rsid w:val="00D805BE"/>
    <w:rsid w:val="00EC6324"/>
    <w:rsid w:val="00F13649"/>
    <w:rsid w:val="00F277EA"/>
    <w:rsid w:val="00F42416"/>
    <w:rsid w:val="00F815AC"/>
    <w:rsid w:val="00FF035A"/>
    <w:rsid w:val="364B5083"/>
    <w:rsid w:val="5EB53724"/>
    <w:rsid w:val="75428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E414"/>
  <w15:chartTrackingRefBased/>
  <w15:docId w15:val="{E38D0383-0BC6-4C6F-8AB8-7B30057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750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60757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FF035A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F035A"/>
  </w:style>
  <w:style w:type="paragraph" w:styleId="Sidfot">
    <w:name w:val="footer"/>
    <w:basedOn w:val="Normal"/>
    <w:link w:val="SidfotChar"/>
    <w:uiPriority w:val="99"/>
    <w:unhideWhenUsed/>
    <w:rsid w:val="00FF035A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F035A"/>
  </w:style>
  <w:style w:type="paragraph" w:styleId="Default" w:customStyle="1">
    <w:name w:val="Default"/>
    <w:rsid w:val="00C602F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UnresolvedMention" w:customStyle="1">
    <w:name w:val="Unresolved Mention"/>
    <w:basedOn w:val="Standardstycketeckensnitt"/>
    <w:uiPriority w:val="99"/>
    <w:semiHidden/>
    <w:unhideWhenUsed/>
    <w:rsid w:val="002B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footer" Target="footer1.xml" Id="rId28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.liu@analys.urkund.se" TargetMode="External" Id="rId14" /><Relationship Type="http://schemas.openxmlformats.org/officeDocument/2006/relationships/theme" Target="theme/theme1.xml" Id="rId30" /><Relationship Type="http://schemas.openxmlformats.org/officeDocument/2006/relationships/hyperlink" Target="mailto:anna.watz@liu.se" TargetMode="External" Id="R55296c473b0f48c0" /><Relationship Type="http://schemas.openxmlformats.org/officeDocument/2006/relationships/hyperlink" Target="mailto:michael.smith@liu.se" TargetMode="External" Id="R3184fd7f9a5f4b17" /><Relationship Type="http://schemas.openxmlformats.org/officeDocument/2006/relationships/hyperlink" Target="mailto:malgorzata.clarke@liu.se" TargetMode="External" Id="R9d6c41d2225e4082" /><Relationship Type="http://schemas.openxmlformats.org/officeDocument/2006/relationships/hyperlink" Target="mailto:gunilla.christiansen@liu.se" TargetMode="External" Id="R672a42f85791464d" /><Relationship Type="http://schemas.openxmlformats.org/officeDocument/2006/relationships/hyperlink" Target="https://liu.se/studieinfo/kurs/711g49/ht-2022" TargetMode="External" Id="R98379279ee114a6b" /><Relationship Type="http://schemas.openxmlformats.org/officeDocument/2006/relationships/hyperlink" Target="https://cloud.timeedit.net/liu/web/schema/ri167XQQ686Z50Qm97005gZ6y1Y7708Q6Y45Y1.html" TargetMode="External" Id="R44a51380364f4870" /><Relationship Type="http://schemas.openxmlformats.org/officeDocument/2006/relationships/hyperlink" Target="https://www3.student.liu.se/portal" TargetMode="External" Id="R4437798316bb4998" /><Relationship Type="http://schemas.openxmlformats.org/officeDocument/2006/relationships/hyperlink" Target="http://www.student.liu.se/itsupport/liu-id" TargetMode="External" Id="R4e6399a1431d42b5" /><Relationship Type="http://schemas.openxmlformats.org/officeDocument/2006/relationships/hyperlink" Target="http://www.student.liu.se/studenttjanster/liu-idoch-kort" TargetMode="External" Id="Red6a031981c4472d" /><Relationship Type="http://schemas.openxmlformats.org/officeDocument/2006/relationships/hyperlink" Target="mailto:larli28.liu@analys.urkund.se" TargetMode="External" Id="R4f1e3a73a0f14d4b" /><Relationship Type="http://schemas.openxmlformats.org/officeDocument/2006/relationships/hyperlink" Target="mailto:emifa06.liu@analys.urkund.se" TargetMode="External" Id="R7bbcc1ffbb6848ce" /><Relationship Type="http://schemas.openxmlformats.org/officeDocument/2006/relationships/hyperlink" Target="mailto:helgr79.liu@analys.urkund.se" TargetMode="External" Id="R519ab64761184cf3" /><Relationship Type="http://schemas.openxmlformats.org/officeDocument/2006/relationships/hyperlink" Target="mailto:larja15.liu@analys.urkund.se" TargetMode="External" Id="Rd087bad5c8b44ed4" /><Relationship Type="http://schemas.openxmlformats.org/officeDocument/2006/relationships/hyperlink" Target="mailto:elika71.liu@analys.urkund.se" TargetMode="External" Id="Rd70e9c0c107d4dbf" /><Relationship Type="http://schemas.openxmlformats.org/officeDocument/2006/relationships/hyperlink" Target="mailto:larli28.liu@analys.urkund.se" TargetMode="External" Id="R8ed7741ea5cf4e0c" /><Relationship Type="http://schemas.openxmlformats.org/officeDocument/2006/relationships/hyperlink" Target="mailto:nigmu65.liu@analys.urkund.se" TargetMode="External" Id="R05fe9f7ab2ed4368" /><Relationship Type="http://schemas.openxmlformats.org/officeDocument/2006/relationships/hyperlink" Target="mailto:jonre37.liu@analys.urkund.se" TargetMode="External" Id="R35aa74f740fd4035" /><Relationship Type="http://schemas.openxmlformats.org/officeDocument/2006/relationships/hyperlink" Target="mailto:micsm77.liu@analys.urkund.se" TargetMode="External" Id="Ra7b8070aef3e40be" /><Relationship Type="http://schemas.openxmlformats.org/officeDocument/2006/relationships/hyperlink" Target="mailto:marst62.liu@analys.urkund.se" TargetMode="External" Id="R4824272db7a6449f" /><Relationship Type="http://schemas.openxmlformats.org/officeDocument/2006/relationships/hyperlink" Target="mailto:sheto46.liu@analys.urkund.se" TargetMode="External" Id="Race2b5e45fb14475" /><Relationship Type="http://schemas.openxmlformats.org/officeDocument/2006/relationships/hyperlink" Target="mailto:annwa19.liu@analys.urkund.se" TargetMode="External" Id="R8e249614f5ac4dd9" /><Relationship Type="http://schemas.openxmlformats.org/officeDocument/2006/relationships/glossaryDocument" Target="glossary/document.xml" Id="R97baece16ac2462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6b1b-59a3-470a-8ab1-fd769f70576f}"/>
      </w:docPartPr>
      <w:docPartBody>
        <w:p w14:paraId="64F48E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6bd0019-2c22-4472-ac32-7707dc8f1bc9" xsi:nil="true"/>
    <_lisam_PublishedVersion xmlns="595edd5b-d562-4ffe-8c8b-ac770bf217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467D9ABFFB446BB88B3CBC506B1AA" ma:contentTypeVersion="2" ma:contentTypeDescription="Create a new document." ma:contentTypeScope="" ma:versionID="b8ba13a74b6de8dd32a2f6a53a403846">
  <xsd:schema xmlns:xsd="http://www.w3.org/2001/XMLSchema" xmlns:xs="http://www.w3.org/2001/XMLSchema" xmlns:p="http://schemas.microsoft.com/office/2006/metadata/properties" xmlns:ns2="d6bd0019-2c22-4472-ac32-7707dc8f1bc9" xmlns:ns3="595edd5b-d562-4ffe-8c8b-ac770bf21730" targetNamespace="http://schemas.microsoft.com/office/2006/metadata/properties" ma:root="true" ma:fieldsID="7e61134ea3cf8c53c68f5f937be32669" ns2:_="" ns3:_="">
    <xsd:import namespace="d6bd0019-2c22-4472-ac32-7707dc8f1bc9"/>
    <xsd:import namespace="595edd5b-d562-4ffe-8c8b-ac770bf217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0019-2c22-4472-ac32-7707dc8f1b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dd5b-d562-4ffe-8c8b-ac770bf217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EA018-2DFE-4885-8341-CBF02C7C60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d49d88-81b0-43f1-8911-4826f523ce12"/>
    <ds:schemaRef ds:uri="d771ee68-1077-4219-ac69-b5ecaa9255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552743-8D50-49DE-A119-D96469371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F695F-8071-4302-BD8A-CAD48188A2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Watz</dc:creator>
  <keywords/>
  <dc:description/>
  <lastModifiedBy>Lars Liljegren</lastModifiedBy>
  <revision>4</revision>
  <dcterms:created xsi:type="dcterms:W3CDTF">2021-08-17T13:18:00.0000000Z</dcterms:created>
  <dcterms:modified xsi:type="dcterms:W3CDTF">2022-06-20T15:31:10.2729681Z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0x010100116467D9ABFFB446BB88B3CBC506B1AA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